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B227" w14:textId="77777777" w:rsidR="00C61195" w:rsidRPr="00B77A9E" w:rsidRDefault="00C61195">
      <w:pPr>
        <w:rPr>
          <w:rFonts w:eastAsia="Times New Roman"/>
          <w:sz w:val="22"/>
          <w:szCs w:val="22"/>
        </w:rPr>
      </w:pPr>
    </w:p>
    <w:p w14:paraId="695D3C93" w14:textId="765276F4" w:rsidR="00C61195" w:rsidRPr="00B26ABC" w:rsidRDefault="00797DBA" w:rsidP="00B26ABC">
      <w:pPr>
        <w:ind w:right="-39"/>
        <w:jc w:val="center"/>
        <w:rPr>
          <w:sz w:val="26"/>
          <w:szCs w:val="26"/>
        </w:rPr>
      </w:pPr>
      <w:r w:rsidRPr="00B77A9E">
        <w:rPr>
          <w:b/>
          <w:sz w:val="26"/>
          <w:szCs w:val="26"/>
        </w:rPr>
        <w:t>KẾ HOẠCH TỔ CHỨC VÒNG 1</w:t>
      </w:r>
      <w:bookmarkStart w:id="0" w:name="_GoBack"/>
      <w:bookmarkEnd w:id="0"/>
    </w:p>
    <w:p w14:paraId="7B7F08F6" w14:textId="7BAB5114" w:rsidR="00C61195" w:rsidRPr="00B26ABC" w:rsidRDefault="00797DBA" w:rsidP="00B26ABC">
      <w:pPr>
        <w:ind w:right="120"/>
        <w:jc w:val="center"/>
        <w:rPr>
          <w:sz w:val="26"/>
          <w:szCs w:val="26"/>
        </w:rPr>
      </w:pPr>
      <w:r w:rsidRPr="00B77A9E">
        <w:rPr>
          <w:b/>
          <w:sz w:val="26"/>
          <w:szCs w:val="26"/>
        </w:rPr>
        <w:t>KÌ THI ĐÁNH GIÁ NĂNG LỰC TƯ DUY TOÁN HỌC IMAS 201</w:t>
      </w:r>
      <w:r w:rsidR="008438F4" w:rsidRPr="00B77A9E">
        <w:rPr>
          <w:b/>
          <w:sz w:val="26"/>
          <w:szCs w:val="26"/>
        </w:rPr>
        <w:t>8 – 2019</w:t>
      </w:r>
    </w:p>
    <w:p w14:paraId="5387CF29" w14:textId="77777777" w:rsidR="00C61195" w:rsidRPr="00B77A9E" w:rsidRDefault="00797DBA">
      <w:pPr>
        <w:ind w:right="-39"/>
        <w:jc w:val="center"/>
        <w:rPr>
          <w:sz w:val="26"/>
          <w:szCs w:val="26"/>
        </w:rPr>
      </w:pPr>
      <w:r w:rsidRPr="00B77A9E">
        <w:rPr>
          <w:b/>
          <w:sz w:val="26"/>
          <w:szCs w:val="26"/>
        </w:rPr>
        <w:t>DÀNH CHO CÁC TRƯỜNG</w:t>
      </w:r>
    </w:p>
    <w:p w14:paraId="1C23333C" w14:textId="77777777" w:rsidR="00C61195" w:rsidRPr="00B77A9E" w:rsidRDefault="00C61195">
      <w:pPr>
        <w:rPr>
          <w:rFonts w:eastAsia="Times New Roman"/>
          <w:sz w:val="22"/>
          <w:szCs w:val="22"/>
        </w:rPr>
      </w:pPr>
    </w:p>
    <w:p w14:paraId="0D714863" w14:textId="77777777" w:rsidR="00C61195" w:rsidRPr="00B77A9E" w:rsidRDefault="00797DBA">
      <w:pPr>
        <w:numPr>
          <w:ilvl w:val="0"/>
          <w:numId w:val="1"/>
        </w:numPr>
        <w:tabs>
          <w:tab w:val="left" w:pos="1360"/>
        </w:tabs>
        <w:ind w:left="1360" w:hanging="354"/>
        <w:rPr>
          <w:rFonts w:eastAsia="Arial"/>
          <w:sz w:val="22"/>
          <w:szCs w:val="22"/>
        </w:rPr>
      </w:pPr>
      <w:r w:rsidRPr="00B77A9E">
        <w:rPr>
          <w:b/>
          <w:sz w:val="22"/>
          <w:szCs w:val="22"/>
        </w:rPr>
        <w:t>Trước Vòng thi</w:t>
      </w:r>
    </w:p>
    <w:p w14:paraId="4DF2AB4C" w14:textId="77777777" w:rsidR="00D72B0C" w:rsidRPr="00B77A9E" w:rsidRDefault="00D72B0C" w:rsidP="00D72B0C">
      <w:pPr>
        <w:tabs>
          <w:tab w:val="left" w:pos="1360"/>
        </w:tabs>
        <w:ind w:left="1360"/>
        <w:rPr>
          <w:rFonts w:eastAsia="Arial"/>
          <w:sz w:val="22"/>
          <w:szCs w:val="2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3478"/>
        <w:gridCol w:w="4602"/>
      </w:tblGrid>
      <w:tr w:rsidR="00D72B0C" w:rsidRPr="00B77A9E" w14:paraId="47F986A4" w14:textId="77777777" w:rsidTr="00F171E7">
        <w:trPr>
          <w:trHeight w:val="494"/>
        </w:trPr>
        <w:tc>
          <w:tcPr>
            <w:tcW w:w="1701" w:type="dxa"/>
            <w:vAlign w:val="center"/>
          </w:tcPr>
          <w:p w14:paraId="71A25853" w14:textId="77777777" w:rsidR="008438F4" w:rsidRPr="00B77A9E" w:rsidRDefault="008438F4" w:rsidP="00D72B0C">
            <w:pPr>
              <w:tabs>
                <w:tab w:val="left" w:pos="1360"/>
              </w:tabs>
              <w:jc w:val="center"/>
              <w:rPr>
                <w:rFonts w:eastAsia="Arial"/>
                <w:b/>
                <w:sz w:val="22"/>
                <w:szCs w:val="22"/>
              </w:rPr>
            </w:pPr>
            <w:r w:rsidRPr="00B77A9E">
              <w:rPr>
                <w:rFonts w:eastAsia="Arial"/>
                <w:b/>
                <w:sz w:val="22"/>
                <w:szCs w:val="22"/>
              </w:rPr>
              <w:t>Thời gian</w:t>
            </w:r>
          </w:p>
        </w:tc>
        <w:tc>
          <w:tcPr>
            <w:tcW w:w="3478" w:type="dxa"/>
            <w:vAlign w:val="center"/>
          </w:tcPr>
          <w:p w14:paraId="7C23608F" w14:textId="77777777" w:rsidR="008438F4" w:rsidRPr="00B77A9E" w:rsidRDefault="008438F4" w:rsidP="00D72B0C">
            <w:pPr>
              <w:tabs>
                <w:tab w:val="left" w:pos="1360"/>
              </w:tabs>
              <w:jc w:val="center"/>
              <w:rPr>
                <w:rFonts w:eastAsia="Arial"/>
                <w:b/>
                <w:sz w:val="22"/>
                <w:szCs w:val="22"/>
              </w:rPr>
            </w:pPr>
            <w:r w:rsidRPr="00B77A9E">
              <w:rPr>
                <w:rFonts w:eastAsia="Arial"/>
                <w:b/>
                <w:sz w:val="22"/>
                <w:szCs w:val="22"/>
              </w:rPr>
              <w:t>Về phía BTC</w:t>
            </w:r>
          </w:p>
        </w:tc>
        <w:tc>
          <w:tcPr>
            <w:tcW w:w="4602" w:type="dxa"/>
            <w:vAlign w:val="center"/>
          </w:tcPr>
          <w:p w14:paraId="743C4A41" w14:textId="77777777" w:rsidR="008438F4" w:rsidRPr="00B77A9E" w:rsidRDefault="008438F4" w:rsidP="00D72B0C">
            <w:pPr>
              <w:tabs>
                <w:tab w:val="left" w:pos="1360"/>
              </w:tabs>
              <w:jc w:val="center"/>
              <w:rPr>
                <w:rFonts w:eastAsia="Arial"/>
                <w:b/>
                <w:sz w:val="22"/>
                <w:szCs w:val="22"/>
              </w:rPr>
            </w:pPr>
            <w:r w:rsidRPr="00B77A9E">
              <w:rPr>
                <w:rFonts w:eastAsia="Arial"/>
                <w:b/>
                <w:sz w:val="22"/>
                <w:szCs w:val="22"/>
              </w:rPr>
              <w:t>Về phía trường</w:t>
            </w:r>
          </w:p>
        </w:tc>
      </w:tr>
      <w:tr w:rsidR="00D72B0C" w:rsidRPr="00B26ABC" w14:paraId="55CC82AA" w14:textId="77777777" w:rsidTr="00F171E7">
        <w:tc>
          <w:tcPr>
            <w:tcW w:w="1701" w:type="dxa"/>
            <w:vAlign w:val="center"/>
          </w:tcPr>
          <w:p w14:paraId="4AAF1220" w14:textId="77777777" w:rsidR="00980C63" w:rsidRPr="00B26ABC" w:rsidRDefault="00575014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</w:t>
            </w:r>
            <w:r w:rsidR="009A60B8" w:rsidRPr="00B26ABC">
              <w:rPr>
                <w:sz w:val="22"/>
                <w:szCs w:val="22"/>
              </w:rPr>
              <w:t>0</w:t>
            </w:r>
            <w:r w:rsidRPr="00B26ABC">
              <w:rPr>
                <w:sz w:val="22"/>
                <w:szCs w:val="22"/>
              </w:rPr>
              <w:t>/9/2018</w:t>
            </w:r>
          </w:p>
          <w:p w14:paraId="39573994" w14:textId="77777777" w:rsidR="00D72B0C" w:rsidRPr="00B26ABC" w:rsidRDefault="00D72B0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6248C871" w14:textId="77777777" w:rsidR="008438F4" w:rsidRPr="00B26ABC" w:rsidRDefault="009A60B8" w:rsidP="00B77A9E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24</w:t>
            </w:r>
            <w:r w:rsidR="00575014" w:rsidRPr="00B26ABC">
              <w:rPr>
                <w:sz w:val="22"/>
                <w:szCs w:val="22"/>
              </w:rPr>
              <w:t>/9/2018</w:t>
            </w:r>
          </w:p>
        </w:tc>
        <w:tc>
          <w:tcPr>
            <w:tcW w:w="3478" w:type="dxa"/>
          </w:tcPr>
          <w:p w14:paraId="1D3E838D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Gửi thông tin về Kỳ thi kèm bản tổng hợp các văn bản đính kèm</w:t>
            </w:r>
          </w:p>
        </w:tc>
        <w:tc>
          <w:tcPr>
            <w:tcW w:w="4602" w:type="dxa"/>
          </w:tcPr>
          <w:p w14:paraId="02496C4D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Nhận thông tin từ BTC</w:t>
            </w:r>
          </w:p>
        </w:tc>
      </w:tr>
      <w:tr w:rsidR="00D72B0C" w:rsidRPr="00B26ABC" w14:paraId="03C9B9F9" w14:textId="77777777" w:rsidTr="00F171E7">
        <w:tc>
          <w:tcPr>
            <w:tcW w:w="1701" w:type="dxa"/>
            <w:vAlign w:val="center"/>
          </w:tcPr>
          <w:p w14:paraId="21BD928C" w14:textId="77777777" w:rsidR="00980C63" w:rsidRPr="00B26ABC" w:rsidRDefault="00575014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</w:t>
            </w:r>
            <w:r w:rsidR="009A60B8" w:rsidRPr="00B26ABC">
              <w:rPr>
                <w:sz w:val="22"/>
                <w:szCs w:val="22"/>
              </w:rPr>
              <w:t>0</w:t>
            </w:r>
            <w:r w:rsidRPr="00B26ABC">
              <w:rPr>
                <w:sz w:val="22"/>
                <w:szCs w:val="22"/>
              </w:rPr>
              <w:t>/9/2018</w:t>
            </w:r>
            <w:r w:rsidR="00D72B0C" w:rsidRPr="00B26ABC">
              <w:rPr>
                <w:sz w:val="22"/>
                <w:szCs w:val="22"/>
              </w:rPr>
              <w:t xml:space="preserve"> </w:t>
            </w:r>
          </w:p>
          <w:p w14:paraId="00ABC6BA" w14:textId="77777777" w:rsidR="00D72B0C" w:rsidRPr="00B26ABC" w:rsidRDefault="00D72B0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58F37415" w14:textId="77777777" w:rsidR="008438F4" w:rsidRPr="00B26ABC" w:rsidRDefault="009A60B8" w:rsidP="00B77A9E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24</w:t>
            </w:r>
            <w:r w:rsidR="00575014" w:rsidRPr="00B26ABC">
              <w:rPr>
                <w:sz w:val="22"/>
                <w:szCs w:val="22"/>
              </w:rPr>
              <w:t>/9/2018</w:t>
            </w:r>
          </w:p>
        </w:tc>
        <w:tc>
          <w:tcPr>
            <w:tcW w:w="3478" w:type="dxa"/>
          </w:tcPr>
          <w:p w14:paraId="0EB93169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71A937AC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Thông báo thông tin về Kỳ thi tới toàn bộ học sinh trong Trường.</w:t>
            </w:r>
          </w:p>
        </w:tc>
      </w:tr>
      <w:tr w:rsidR="008438F4" w:rsidRPr="00B26ABC" w14:paraId="4E357C80" w14:textId="77777777" w:rsidTr="00F171E7">
        <w:tc>
          <w:tcPr>
            <w:tcW w:w="1701" w:type="dxa"/>
            <w:vAlign w:val="center"/>
          </w:tcPr>
          <w:p w14:paraId="6CF03BED" w14:textId="77777777" w:rsidR="00D72B0C" w:rsidRPr="00B26ABC" w:rsidRDefault="009A60B8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10/9/2018</w:t>
            </w:r>
          </w:p>
          <w:p w14:paraId="5737F552" w14:textId="77777777" w:rsidR="00980C63" w:rsidRPr="00B26ABC" w:rsidRDefault="00D72B0C" w:rsidP="00980C63">
            <w:pPr>
              <w:tabs>
                <w:tab w:val="left" w:pos="1360"/>
              </w:tabs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18CB3F4E" w14:textId="77777777" w:rsidR="008438F4" w:rsidRPr="00B26ABC" w:rsidRDefault="009A60B8" w:rsidP="00980C63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01/10/2018</w:t>
            </w:r>
          </w:p>
        </w:tc>
        <w:tc>
          <w:tcPr>
            <w:tcW w:w="3478" w:type="dxa"/>
          </w:tcPr>
          <w:p w14:paraId="4848581F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1A696D5D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Tổng hợp danh sách thí sinh đăng ký dự thi theo “Mẫu tổng hợp thông tin thí sinh”. BTC chỉ nhận danh sách đăng ký từ các trường</w:t>
            </w:r>
            <w:r w:rsidR="000A62DB" w:rsidRPr="00B26ABC">
              <w:rPr>
                <w:rFonts w:eastAsia="Arial"/>
                <w:sz w:val="22"/>
                <w:szCs w:val="22"/>
              </w:rPr>
              <w:t>,</w:t>
            </w:r>
            <w:r w:rsidRPr="00B26ABC">
              <w:rPr>
                <w:rFonts w:eastAsia="Arial"/>
                <w:sz w:val="22"/>
                <w:szCs w:val="22"/>
              </w:rPr>
              <w:t xml:space="preserve"> không nhận thí sinh đăng ký lẻ.</w:t>
            </w:r>
          </w:p>
          <w:p w14:paraId="599542EE" w14:textId="77777777" w:rsidR="008438F4" w:rsidRPr="00B26ABC" w:rsidRDefault="000A62DB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Thu lệ</w:t>
            </w:r>
            <w:r w:rsidR="008438F4" w:rsidRPr="00B26ABC">
              <w:rPr>
                <w:rFonts w:eastAsia="Arial"/>
                <w:sz w:val="22"/>
                <w:szCs w:val="22"/>
              </w:rPr>
              <w:t xml:space="preserve"> phí thi từ học sinh.</w:t>
            </w:r>
          </w:p>
        </w:tc>
      </w:tr>
      <w:tr w:rsidR="008438F4" w:rsidRPr="00B26ABC" w14:paraId="3EF5EDF0" w14:textId="77777777" w:rsidTr="00F171E7">
        <w:tc>
          <w:tcPr>
            <w:tcW w:w="1701" w:type="dxa"/>
            <w:vAlign w:val="center"/>
          </w:tcPr>
          <w:p w14:paraId="74F624BF" w14:textId="77777777" w:rsidR="00980C63" w:rsidRPr="00B26ABC" w:rsidRDefault="009A60B8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17</w:t>
            </w:r>
            <w:r w:rsidR="009B6F00" w:rsidRPr="00B26ABC">
              <w:rPr>
                <w:sz w:val="22"/>
                <w:szCs w:val="22"/>
              </w:rPr>
              <w:t xml:space="preserve"> </w:t>
            </w:r>
            <w:r w:rsidRPr="00B26ABC">
              <w:rPr>
                <w:sz w:val="22"/>
                <w:szCs w:val="22"/>
              </w:rPr>
              <w:t>/09/2018</w:t>
            </w:r>
            <w:r w:rsidR="00D72B0C" w:rsidRPr="00B26ABC">
              <w:rPr>
                <w:sz w:val="22"/>
                <w:szCs w:val="22"/>
              </w:rPr>
              <w:t xml:space="preserve"> </w:t>
            </w:r>
          </w:p>
          <w:p w14:paraId="21ECA2F5" w14:textId="77777777" w:rsidR="00D72B0C" w:rsidRPr="00B26ABC" w:rsidRDefault="00D72B0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0E345651" w14:textId="77777777" w:rsidR="008438F4" w:rsidRPr="00B26ABC" w:rsidRDefault="009B6F00" w:rsidP="00B77A9E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10/10/2018</w:t>
            </w:r>
          </w:p>
        </w:tc>
        <w:tc>
          <w:tcPr>
            <w:tcW w:w="3478" w:type="dxa"/>
          </w:tcPr>
          <w:p w14:paraId="08E01594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17A8926E" w14:textId="77777777" w:rsidR="008438F4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 xml:space="preserve">Gửi danh sách thí sinh cho BTC qua email </w:t>
            </w:r>
            <w:hyperlink r:id="rId8" w:history="1">
              <w:r w:rsidRPr="00B26ABC">
                <w:rPr>
                  <w:rStyle w:val="Hyperlink"/>
                  <w:rFonts w:eastAsia="Arial"/>
                  <w:sz w:val="22"/>
                  <w:szCs w:val="22"/>
                </w:rPr>
                <w:t>imas@ieg.vn</w:t>
              </w:r>
            </w:hyperlink>
            <w:r w:rsidRPr="00B26ABC">
              <w:rPr>
                <w:rFonts w:eastAsia="Arial"/>
                <w:sz w:val="22"/>
                <w:szCs w:val="22"/>
              </w:rPr>
              <w:t>, với tiêu đề:</w:t>
            </w:r>
          </w:p>
          <w:p w14:paraId="39063A43" w14:textId="77777777" w:rsidR="006B36F6" w:rsidRPr="00B26ABC" w:rsidRDefault="008438F4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[IMAS 2018-2019] Trường_Quận/huyệ</w:t>
            </w:r>
            <w:r w:rsidR="000A62DB" w:rsidRPr="00B26ABC">
              <w:rPr>
                <w:rFonts w:eastAsia="Arial"/>
                <w:sz w:val="22"/>
                <w:szCs w:val="22"/>
              </w:rPr>
              <w:t>n</w:t>
            </w:r>
            <w:r w:rsidRPr="00B26ABC">
              <w:rPr>
                <w:rFonts w:eastAsia="Arial"/>
                <w:sz w:val="22"/>
                <w:szCs w:val="22"/>
              </w:rPr>
              <w:t>_Danh sách đăng ký (VD: [IMAS 2018-2019] TH Chu Văn An_Tây Hồ_Danh sách đăng ký</w:t>
            </w:r>
            <w:r w:rsidR="006B36F6" w:rsidRPr="00B26ABC">
              <w:rPr>
                <w:rFonts w:eastAsia="Arial"/>
                <w:sz w:val="22"/>
                <w:szCs w:val="22"/>
              </w:rPr>
              <w:t>).</w:t>
            </w:r>
          </w:p>
        </w:tc>
      </w:tr>
      <w:tr w:rsidR="008438F4" w:rsidRPr="00B26ABC" w14:paraId="7D7FBCFE" w14:textId="77777777" w:rsidTr="00F171E7">
        <w:tc>
          <w:tcPr>
            <w:tcW w:w="1701" w:type="dxa"/>
            <w:vAlign w:val="center"/>
          </w:tcPr>
          <w:p w14:paraId="7BB5E29B" w14:textId="77777777" w:rsidR="00D72B0C" w:rsidRPr="00B26ABC" w:rsidRDefault="009B6F00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17/09/2018</w:t>
            </w:r>
          </w:p>
          <w:p w14:paraId="0BC34D06" w14:textId="77777777" w:rsidR="00D72B0C" w:rsidRPr="00B26ABC" w:rsidRDefault="00D72B0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5E6E8445" w14:textId="77777777" w:rsidR="008438F4" w:rsidRPr="00B26ABC" w:rsidRDefault="009B6F00" w:rsidP="00B77A9E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17/10/2018</w:t>
            </w:r>
          </w:p>
        </w:tc>
        <w:tc>
          <w:tcPr>
            <w:tcW w:w="3478" w:type="dxa"/>
          </w:tcPr>
          <w:p w14:paraId="50D52188" w14:textId="77777777" w:rsidR="008438F4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BTC gửi email xác nhận tổng số thí sinh đăng ký dự thi.</w:t>
            </w:r>
          </w:p>
          <w:p w14:paraId="1B744FC6" w14:textId="77777777" w:rsidR="006B36F6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BTC thông báo tổng số lệ phí thi</w:t>
            </w:r>
            <w:r w:rsidR="009B6F00" w:rsidRPr="00B26ABC">
              <w:rPr>
                <w:rFonts w:eastAsia="Arial"/>
                <w:sz w:val="22"/>
                <w:szCs w:val="22"/>
              </w:rPr>
              <w:t xml:space="preserve">. BTC sẽ không điều chỉnh danh sách </w:t>
            </w:r>
            <w:r w:rsidR="00F171E7" w:rsidRPr="00B26ABC">
              <w:rPr>
                <w:rFonts w:eastAsia="Arial"/>
                <w:sz w:val="22"/>
                <w:szCs w:val="22"/>
              </w:rPr>
              <w:t>sau khi xác nhận danh sách và lệ phí với trường.</w:t>
            </w:r>
          </w:p>
        </w:tc>
        <w:tc>
          <w:tcPr>
            <w:tcW w:w="4602" w:type="dxa"/>
          </w:tcPr>
          <w:p w14:paraId="582531F3" w14:textId="77777777" w:rsidR="008438F4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Xác nhận tổng số thí sinh đăng ký dự thi với BTC</w:t>
            </w:r>
          </w:p>
          <w:p w14:paraId="25FA1B02" w14:textId="77777777" w:rsidR="006B36F6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Xác nhận tổng số lệ phí thi với BTC</w:t>
            </w:r>
          </w:p>
          <w:p w14:paraId="06EAEC81" w14:textId="77777777" w:rsidR="009B6F00" w:rsidRPr="00B26ABC" w:rsidRDefault="009B6F00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8438F4" w:rsidRPr="00B26ABC" w14:paraId="6BDA0FF7" w14:textId="77777777" w:rsidTr="00F171E7">
        <w:tc>
          <w:tcPr>
            <w:tcW w:w="1701" w:type="dxa"/>
            <w:vAlign w:val="center"/>
          </w:tcPr>
          <w:p w14:paraId="28825BF4" w14:textId="77777777" w:rsidR="00980C63" w:rsidRPr="00B26ABC" w:rsidRDefault="00F171E7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20/09/2018</w:t>
            </w:r>
          </w:p>
          <w:p w14:paraId="2C0E66E6" w14:textId="77777777" w:rsidR="00D72B0C" w:rsidRPr="00B26ABC" w:rsidRDefault="00D72B0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3F8E556E" w14:textId="77777777" w:rsidR="008438F4" w:rsidRPr="00B26ABC" w:rsidRDefault="00F171E7" w:rsidP="00B77A9E">
            <w:pPr>
              <w:tabs>
                <w:tab w:val="left" w:pos="1360"/>
              </w:tabs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22/10/2018</w:t>
            </w:r>
          </w:p>
        </w:tc>
        <w:tc>
          <w:tcPr>
            <w:tcW w:w="3478" w:type="dxa"/>
            <w:vAlign w:val="center"/>
          </w:tcPr>
          <w:p w14:paraId="52702890" w14:textId="77777777" w:rsidR="008438F4" w:rsidRPr="00B26ABC" w:rsidRDefault="006B36F6" w:rsidP="00B77A9E">
            <w:pPr>
              <w:tabs>
                <w:tab w:val="left" w:pos="1360"/>
              </w:tabs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BTC gử</w:t>
            </w:r>
            <w:r w:rsidR="001A6DB1" w:rsidRPr="00B26ABC">
              <w:rPr>
                <w:rFonts w:eastAsia="Arial"/>
                <w:sz w:val="22"/>
                <w:szCs w:val="22"/>
              </w:rPr>
              <w:t xml:space="preserve">i </w:t>
            </w:r>
            <w:r w:rsidRPr="00B26ABC">
              <w:rPr>
                <w:rFonts w:eastAsia="Arial"/>
                <w:sz w:val="22"/>
                <w:szCs w:val="22"/>
              </w:rPr>
              <w:t>email xác nhận về việc nộp lệ phí thi</w:t>
            </w:r>
          </w:p>
        </w:tc>
        <w:tc>
          <w:tcPr>
            <w:tcW w:w="4602" w:type="dxa"/>
          </w:tcPr>
          <w:p w14:paraId="33D100B8" w14:textId="77777777" w:rsidR="008438F4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Gửi lệ phí thi về cho BTC theo các hình thức sau:</w:t>
            </w:r>
          </w:p>
          <w:p w14:paraId="7415559A" w14:textId="77777777" w:rsidR="006B36F6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 xml:space="preserve">Tiền mặt: </w:t>
            </w:r>
            <w:r w:rsidRPr="00B26ABC">
              <w:rPr>
                <w:rFonts w:eastAsia="Arial"/>
                <w:sz w:val="22"/>
                <w:szCs w:val="22"/>
              </w:rPr>
              <w:t>nộp trực tiếp cho BTC tại Quỹ</w:t>
            </w:r>
            <w:r w:rsidRPr="00B26ABC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Phát triển giáo dục IEG</w:t>
            </w:r>
          </w:p>
          <w:p w14:paraId="7181EF13" w14:textId="48C3484E" w:rsidR="006B36F6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 xml:space="preserve">Địa chỉ: 128 Nguyễn Thái Học, </w:t>
            </w:r>
            <w:r w:rsidR="00E37851" w:rsidRPr="00B26ABC">
              <w:rPr>
                <w:rFonts w:eastAsia="Arial"/>
                <w:sz w:val="22"/>
                <w:szCs w:val="22"/>
              </w:rPr>
              <w:t xml:space="preserve">Ba Đình, </w:t>
            </w:r>
            <w:r w:rsidRPr="00B26ABC">
              <w:rPr>
                <w:rFonts w:eastAsia="Arial"/>
                <w:sz w:val="22"/>
                <w:szCs w:val="22"/>
              </w:rPr>
              <w:t>Hà Nội.</w:t>
            </w:r>
          </w:p>
          <w:p w14:paraId="20BDAF1B" w14:textId="77777777" w:rsidR="006B36F6" w:rsidRPr="00B26ABC" w:rsidRDefault="006B36F6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 xml:space="preserve">Chuyển khoản: </w:t>
            </w:r>
            <w:r w:rsidRPr="00B26ABC">
              <w:rPr>
                <w:rFonts w:eastAsia="Arial"/>
                <w:sz w:val="22"/>
                <w:szCs w:val="22"/>
              </w:rPr>
              <w:t>Chuyển khoản theo thông tin:</w:t>
            </w:r>
          </w:p>
          <w:p w14:paraId="27F35462" w14:textId="77777777" w:rsidR="006B36F6" w:rsidRPr="00B26ABC" w:rsidRDefault="006B36F6" w:rsidP="000A62DB">
            <w:pPr>
              <w:tabs>
                <w:tab w:val="left" w:pos="1360"/>
              </w:tabs>
              <w:rPr>
                <w:color w:val="000000" w:themeColor="text1"/>
                <w:sz w:val="22"/>
                <w:szCs w:val="22"/>
              </w:rPr>
            </w:pPr>
            <w:r w:rsidRPr="00B26ABC">
              <w:rPr>
                <w:color w:val="000000" w:themeColor="text1"/>
                <w:sz w:val="22"/>
                <w:szCs w:val="22"/>
              </w:rPr>
              <w:t>CTK: Công ty TNHH Quỹ Phát triển giáo dục IEG</w:t>
            </w:r>
            <w:r w:rsidRPr="00B26ABC">
              <w:rPr>
                <w:color w:val="000000" w:themeColor="text1"/>
                <w:sz w:val="22"/>
                <w:szCs w:val="22"/>
              </w:rPr>
              <w:br/>
              <w:t>Số TK: 0021000401539</w:t>
            </w:r>
            <w:r w:rsidRPr="00B26ABC">
              <w:rPr>
                <w:color w:val="000000" w:themeColor="text1"/>
                <w:sz w:val="22"/>
                <w:szCs w:val="22"/>
              </w:rPr>
              <w:br/>
              <w:t>Ngân hàng TMCP Ngoại thương Việt Nam</w:t>
            </w:r>
            <w:r w:rsidRPr="00B26ABC">
              <w:rPr>
                <w:color w:val="000000" w:themeColor="text1"/>
                <w:sz w:val="22"/>
                <w:szCs w:val="22"/>
              </w:rPr>
              <w:br/>
              <w:t>(Vietcombank)- Hà Nội</w:t>
            </w:r>
          </w:p>
          <w:p w14:paraId="3CF90892" w14:textId="77777777" w:rsidR="00D72B0C" w:rsidRPr="00B26ABC" w:rsidRDefault="00D72B0C" w:rsidP="00D72B0C">
            <w:pPr>
              <w:tabs>
                <w:tab w:val="left" w:pos="1360"/>
              </w:tabs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B26ABC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Hoặc </w:t>
            </w:r>
            <w:r w:rsidRPr="00B26ABC">
              <w:rPr>
                <w:rFonts w:eastAsia="Arial"/>
                <w:color w:val="000000" w:themeColor="text1"/>
                <w:sz w:val="22"/>
                <w:szCs w:val="22"/>
              </w:rPr>
              <w:t>CTK: Nguyễn Chí Trung</w:t>
            </w:r>
          </w:p>
          <w:p w14:paraId="38CAA221" w14:textId="77777777" w:rsidR="00D72B0C" w:rsidRPr="00B26ABC" w:rsidRDefault="00D72B0C" w:rsidP="00D72B0C">
            <w:pPr>
              <w:tabs>
                <w:tab w:val="left" w:pos="1360"/>
              </w:tabs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B26ABC">
              <w:rPr>
                <w:rFonts w:eastAsia="Arial"/>
                <w:color w:val="000000" w:themeColor="text1"/>
                <w:sz w:val="22"/>
                <w:szCs w:val="22"/>
              </w:rPr>
              <w:t>STK: 12510000760738</w:t>
            </w:r>
          </w:p>
          <w:p w14:paraId="50BAA4B4" w14:textId="77777777" w:rsidR="00D72B0C" w:rsidRPr="00B26ABC" w:rsidRDefault="00D72B0C" w:rsidP="00D72B0C">
            <w:pPr>
              <w:tabs>
                <w:tab w:val="left" w:pos="1360"/>
              </w:tabs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B26ABC">
              <w:rPr>
                <w:rFonts w:eastAsia="Arial"/>
                <w:color w:val="000000" w:themeColor="text1"/>
                <w:sz w:val="22"/>
                <w:szCs w:val="22"/>
              </w:rPr>
              <w:t>Ngân hàng TMCP Đầu tư và phát triển Việt Nam</w:t>
            </w:r>
          </w:p>
          <w:p w14:paraId="234D69A1" w14:textId="77777777" w:rsidR="00D72B0C" w:rsidRPr="00B26ABC" w:rsidRDefault="00D72B0C" w:rsidP="00D72B0C">
            <w:pPr>
              <w:tabs>
                <w:tab w:val="left" w:pos="1360"/>
              </w:tabs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color w:val="000000" w:themeColor="text1"/>
                <w:sz w:val="22"/>
                <w:szCs w:val="22"/>
              </w:rPr>
              <w:t>(BIDV) - Chi nhánh Đông Đô, Hà Nội</w:t>
            </w:r>
            <w:r w:rsidRPr="00B26ABC">
              <w:rPr>
                <w:rFonts w:eastAsia="Arial"/>
                <w:color w:val="222222"/>
                <w:sz w:val="22"/>
                <w:szCs w:val="22"/>
              </w:rPr>
              <w:t>.</w:t>
            </w:r>
          </w:p>
        </w:tc>
      </w:tr>
      <w:tr w:rsidR="00D72B0C" w:rsidRPr="00B26ABC" w14:paraId="58D8640E" w14:textId="77777777" w:rsidTr="00B26ABC">
        <w:tc>
          <w:tcPr>
            <w:tcW w:w="1701" w:type="dxa"/>
            <w:vAlign w:val="bottom"/>
          </w:tcPr>
          <w:p w14:paraId="27A365B3" w14:textId="77777777" w:rsidR="00D72B0C" w:rsidRPr="00B26ABC" w:rsidRDefault="00D72B0C" w:rsidP="00B26ABC">
            <w:pPr>
              <w:ind w:right="170"/>
              <w:jc w:val="center"/>
              <w:rPr>
                <w:sz w:val="22"/>
                <w:szCs w:val="22"/>
              </w:rPr>
            </w:pPr>
          </w:p>
          <w:p w14:paraId="42815E51" w14:textId="77777777" w:rsidR="00980C63" w:rsidRPr="00B26ABC" w:rsidRDefault="00F171E7" w:rsidP="00B26ABC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01/11/2018</w:t>
            </w:r>
          </w:p>
          <w:p w14:paraId="780C1E8B" w14:textId="77777777" w:rsidR="00D72B0C" w:rsidRPr="00B26ABC" w:rsidRDefault="00D72B0C" w:rsidP="00B26ABC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03FCA187" w14:textId="77777777" w:rsidR="00D72B0C" w:rsidRPr="00B26ABC" w:rsidRDefault="00F171E7" w:rsidP="00B26ABC">
            <w:pPr>
              <w:ind w:right="170"/>
              <w:jc w:val="center"/>
              <w:rPr>
                <w:rFonts w:eastAsia="Times New Roman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lastRenderedPageBreak/>
              <w:t>08/11/2018</w:t>
            </w:r>
          </w:p>
        </w:tc>
        <w:tc>
          <w:tcPr>
            <w:tcW w:w="3478" w:type="dxa"/>
          </w:tcPr>
          <w:p w14:paraId="0DCD623B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lastRenderedPageBreak/>
              <w:t>Gửi email danh sách SBD thí sinh kèm danh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sách phòng thi. Việc này tạo sự thống nhất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 xml:space="preserve">cũng như hạn chế </w:t>
            </w:r>
            <w:r w:rsidRPr="00B26ABC">
              <w:rPr>
                <w:rFonts w:eastAsia="Arial"/>
                <w:sz w:val="22"/>
                <w:szCs w:val="22"/>
              </w:rPr>
              <w:lastRenderedPageBreak/>
              <w:t>những sai sót trong việc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chấm bài (bằng máy), tổng hợp, thông báo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 xml:space="preserve">kết quả. </w:t>
            </w:r>
            <w:r w:rsidRPr="00B26ABC">
              <w:rPr>
                <w:rFonts w:eastAsia="Arial"/>
                <w:i/>
                <w:sz w:val="22"/>
                <w:szCs w:val="22"/>
              </w:rPr>
              <w:t>(BTC sẽ căn cứ</w:t>
            </w:r>
            <w:r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i/>
                <w:sz w:val="22"/>
                <w:szCs w:val="22"/>
              </w:rPr>
              <w:t>vào danh sách thí</w:t>
            </w:r>
            <w:r w:rsidR="000A62DB" w:rsidRPr="00B26ABC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i/>
                <w:sz w:val="22"/>
                <w:szCs w:val="22"/>
              </w:rPr>
              <w:t>sinh tham dự từ mỗi trường để đánh số báo</w:t>
            </w:r>
            <w:r w:rsidR="00F171E7" w:rsidRPr="00B26ABC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i/>
                <w:sz w:val="22"/>
                <w:szCs w:val="22"/>
              </w:rPr>
              <w:t>danh tương ứng. Mỗi trường có một mã thí</w:t>
            </w:r>
            <w:r w:rsidR="000A62DB" w:rsidRPr="00B26ABC">
              <w:rPr>
                <w:rFonts w:eastAsia="Arial"/>
                <w:i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i/>
                <w:sz w:val="22"/>
                <w:szCs w:val="22"/>
              </w:rPr>
              <w:t>sinh riêng.)</w:t>
            </w:r>
          </w:p>
        </w:tc>
        <w:tc>
          <w:tcPr>
            <w:tcW w:w="4602" w:type="dxa"/>
          </w:tcPr>
          <w:p w14:paraId="1B3E2F07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lastRenderedPageBreak/>
              <w:t>Nhận và in danh sách SBD thí sinh kèm danh sách</w:t>
            </w:r>
          </w:p>
          <w:p w14:paraId="3B9EDEDC" w14:textId="287500F9" w:rsidR="00D72B0C" w:rsidRPr="00B26ABC" w:rsidRDefault="00F171E7" w:rsidP="000A62D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phòng thi (</w:t>
            </w:r>
            <w:r w:rsidR="00B26ABC" w:rsidRPr="00B26ABC">
              <w:rPr>
                <w:rFonts w:eastAsia="Arial"/>
                <w:sz w:val="22"/>
                <w:szCs w:val="22"/>
              </w:rPr>
              <w:t xml:space="preserve">20 đến </w:t>
            </w:r>
            <w:r w:rsidRPr="00B26ABC">
              <w:rPr>
                <w:rFonts w:eastAsia="Arial"/>
                <w:sz w:val="22"/>
                <w:szCs w:val="22"/>
              </w:rPr>
              <w:t>3</w:t>
            </w:r>
            <w:r w:rsidR="00D72B0C" w:rsidRPr="00B26ABC">
              <w:rPr>
                <w:rFonts w:eastAsia="Arial"/>
                <w:sz w:val="22"/>
                <w:szCs w:val="22"/>
              </w:rPr>
              <w:t>0 học sinh/ phòng thi).</w:t>
            </w:r>
          </w:p>
        </w:tc>
      </w:tr>
      <w:tr w:rsidR="00D72B0C" w:rsidRPr="00B26ABC" w14:paraId="68A875A6" w14:textId="77777777" w:rsidTr="00F171E7">
        <w:tc>
          <w:tcPr>
            <w:tcW w:w="1701" w:type="dxa"/>
            <w:vAlign w:val="center"/>
          </w:tcPr>
          <w:p w14:paraId="00834787" w14:textId="77777777" w:rsidR="00980C63" w:rsidRPr="00B26ABC" w:rsidRDefault="001453B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lastRenderedPageBreak/>
              <w:t>08/11/2018</w:t>
            </w:r>
            <w:r w:rsidR="00D72B0C" w:rsidRPr="00B26ABC">
              <w:rPr>
                <w:sz w:val="22"/>
                <w:szCs w:val="22"/>
              </w:rPr>
              <w:t xml:space="preserve"> </w:t>
            </w:r>
          </w:p>
          <w:p w14:paraId="475BC2BC" w14:textId="77777777" w:rsidR="00980C63" w:rsidRPr="00B26ABC" w:rsidRDefault="00D72B0C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264A8516" w14:textId="77777777" w:rsidR="00D72B0C" w:rsidRPr="00B26ABC" w:rsidRDefault="001453B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15/11/2018</w:t>
            </w:r>
          </w:p>
        </w:tc>
        <w:tc>
          <w:tcPr>
            <w:tcW w:w="3478" w:type="dxa"/>
          </w:tcPr>
          <w:p w14:paraId="13E05351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 xml:space="preserve">Gửi email </w:t>
            </w:r>
            <w:r w:rsidRPr="00B26ABC">
              <w:rPr>
                <w:rFonts w:eastAsia="Arial"/>
                <w:b/>
                <w:sz w:val="22"/>
                <w:szCs w:val="22"/>
              </w:rPr>
              <w:t>“Tài liệu hướng dẫn Công tác coi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b/>
                <w:sz w:val="22"/>
                <w:szCs w:val="22"/>
              </w:rPr>
              <w:t xml:space="preserve">thi” </w:t>
            </w:r>
            <w:r w:rsidRPr="00B26ABC">
              <w:rPr>
                <w:rFonts w:eastAsia="Arial"/>
                <w:sz w:val="22"/>
                <w:szCs w:val="22"/>
              </w:rPr>
              <w:t>và các Tài liệu phòng thi.</w:t>
            </w:r>
          </w:p>
        </w:tc>
        <w:tc>
          <w:tcPr>
            <w:tcW w:w="4602" w:type="dxa"/>
          </w:tcPr>
          <w:p w14:paraId="1FE9185A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Chuẩn bị hệ thống Cơ sở vật chất, Phòng thi, và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Nhân sự phục vụ công tác coi thi. In tài liệu hướng</w:t>
            </w:r>
          </w:p>
          <w:p w14:paraId="4C580AF0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dẫn</w:t>
            </w:r>
          </w:p>
        </w:tc>
      </w:tr>
      <w:tr w:rsidR="00D72B0C" w:rsidRPr="00B26ABC" w14:paraId="50E56A4A" w14:textId="77777777" w:rsidTr="00F171E7">
        <w:tc>
          <w:tcPr>
            <w:tcW w:w="1701" w:type="dxa"/>
            <w:vAlign w:val="center"/>
          </w:tcPr>
          <w:p w14:paraId="21B640B1" w14:textId="77777777" w:rsidR="00980C63" w:rsidRPr="00B26ABC" w:rsidRDefault="001453B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19</w:t>
            </w:r>
            <w:r w:rsidR="00D72B0C" w:rsidRPr="00B26ABC">
              <w:rPr>
                <w:sz w:val="22"/>
                <w:szCs w:val="22"/>
              </w:rPr>
              <w:t>/1</w:t>
            </w:r>
            <w:r w:rsidRPr="00B26ABC">
              <w:rPr>
                <w:sz w:val="22"/>
                <w:szCs w:val="22"/>
              </w:rPr>
              <w:t>1</w:t>
            </w:r>
            <w:r w:rsidR="00D72B0C" w:rsidRPr="00B26ABC">
              <w:rPr>
                <w:sz w:val="22"/>
                <w:szCs w:val="22"/>
              </w:rPr>
              <w:t xml:space="preserve">/2018 </w:t>
            </w:r>
          </w:p>
          <w:p w14:paraId="67DC828B" w14:textId="77777777" w:rsidR="00D72B0C" w:rsidRPr="00B26ABC" w:rsidRDefault="00D72B0C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1188E9D6" w14:textId="77777777" w:rsidR="00D72B0C" w:rsidRPr="00B26ABC" w:rsidRDefault="001453BE" w:rsidP="00980C63">
            <w:pPr>
              <w:ind w:right="170"/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26/11</w:t>
            </w:r>
            <w:r w:rsidR="00D72B0C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478" w:type="dxa"/>
          </w:tcPr>
          <w:p w14:paraId="4C7F7A54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Trả lời và hỗ trợ các thông tin liên quan đến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việc tổ chức coi thi</w:t>
            </w:r>
          </w:p>
          <w:p w14:paraId="5184BC36" w14:textId="77777777" w:rsidR="001453BE" w:rsidRPr="00B26ABC" w:rsidRDefault="001453BE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Tập huấn hội đồng thi cho các điểm thi</w:t>
            </w:r>
          </w:p>
        </w:tc>
        <w:tc>
          <w:tcPr>
            <w:tcW w:w="4602" w:type="dxa"/>
          </w:tcPr>
          <w:p w14:paraId="6C353955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Tổ chức tập huấn cho cán bộ coi thi</w:t>
            </w:r>
          </w:p>
        </w:tc>
      </w:tr>
      <w:tr w:rsidR="00D72B0C" w:rsidRPr="00B26ABC" w14:paraId="3613D908" w14:textId="77777777" w:rsidTr="00F171E7">
        <w:tc>
          <w:tcPr>
            <w:tcW w:w="1701" w:type="dxa"/>
            <w:vAlign w:val="center"/>
          </w:tcPr>
          <w:p w14:paraId="0C2B6ED4" w14:textId="77777777" w:rsidR="00980C63" w:rsidRPr="00B26ABC" w:rsidRDefault="00D9216C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06</w:t>
            </w:r>
            <w:r w:rsidR="00D72B0C" w:rsidRPr="00B26ABC">
              <w:rPr>
                <w:sz w:val="22"/>
                <w:szCs w:val="22"/>
              </w:rPr>
              <w:t>/1</w:t>
            </w:r>
            <w:r w:rsidR="001453BE" w:rsidRPr="00B26ABC">
              <w:rPr>
                <w:sz w:val="22"/>
                <w:szCs w:val="22"/>
              </w:rPr>
              <w:t>2</w:t>
            </w:r>
            <w:r w:rsidR="00D72B0C" w:rsidRPr="00B26ABC">
              <w:rPr>
                <w:sz w:val="22"/>
                <w:szCs w:val="22"/>
              </w:rPr>
              <w:t>/201</w:t>
            </w:r>
            <w:r w:rsidR="00980C63" w:rsidRPr="00B26ABC">
              <w:rPr>
                <w:sz w:val="22"/>
                <w:szCs w:val="22"/>
              </w:rPr>
              <w:t>8</w:t>
            </w:r>
            <w:r w:rsidR="00D72B0C" w:rsidRPr="00B26ABC">
              <w:rPr>
                <w:sz w:val="22"/>
                <w:szCs w:val="22"/>
              </w:rPr>
              <w:t xml:space="preserve"> </w:t>
            </w:r>
          </w:p>
          <w:p w14:paraId="79477B9A" w14:textId="77777777" w:rsidR="00D72B0C" w:rsidRPr="00B26ABC" w:rsidRDefault="00D72B0C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465DB2D0" w14:textId="77777777" w:rsidR="00D72B0C" w:rsidRPr="00B26ABC" w:rsidRDefault="00D9216C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13</w:t>
            </w:r>
            <w:r w:rsidR="00D72B0C" w:rsidRPr="00B26ABC">
              <w:rPr>
                <w:sz w:val="22"/>
                <w:szCs w:val="22"/>
              </w:rPr>
              <w:t>/1</w:t>
            </w:r>
            <w:r w:rsidR="001453BE" w:rsidRPr="00B26ABC">
              <w:rPr>
                <w:sz w:val="22"/>
                <w:szCs w:val="22"/>
              </w:rPr>
              <w:t>2</w:t>
            </w:r>
            <w:r w:rsidR="00D72B0C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478" w:type="dxa"/>
          </w:tcPr>
          <w:p w14:paraId="13A1B6BF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Kiểm tra hệ thống Cơ sở vật chất và Nhân sự.</w:t>
            </w:r>
          </w:p>
        </w:tc>
        <w:tc>
          <w:tcPr>
            <w:tcW w:w="4602" w:type="dxa"/>
          </w:tcPr>
          <w:p w14:paraId="3DEC876B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Hỗ trợ, tạo điều kiện cho đại diện BTC trong công tác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kiểm tra.</w:t>
            </w:r>
          </w:p>
        </w:tc>
      </w:tr>
      <w:tr w:rsidR="00D72B0C" w:rsidRPr="00B26ABC" w14:paraId="7A17F463" w14:textId="77777777" w:rsidTr="00F171E7">
        <w:tc>
          <w:tcPr>
            <w:tcW w:w="1701" w:type="dxa"/>
            <w:vAlign w:val="center"/>
          </w:tcPr>
          <w:p w14:paraId="3279D47C" w14:textId="77777777" w:rsidR="00D72B0C" w:rsidRPr="00B26ABC" w:rsidRDefault="00D9216C" w:rsidP="00980C63">
            <w:pPr>
              <w:tabs>
                <w:tab w:val="left" w:pos="1309"/>
              </w:tabs>
              <w:ind w:right="176"/>
              <w:jc w:val="right"/>
              <w:rPr>
                <w:rFonts w:eastAsia="Times New Roman"/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13</w:t>
            </w:r>
            <w:r w:rsidR="00D72B0C" w:rsidRPr="00B26ABC">
              <w:rPr>
                <w:sz w:val="22"/>
                <w:szCs w:val="22"/>
              </w:rPr>
              <w:t>/1</w:t>
            </w:r>
            <w:r w:rsidR="001453BE" w:rsidRPr="00B26ABC">
              <w:rPr>
                <w:sz w:val="22"/>
                <w:szCs w:val="22"/>
              </w:rPr>
              <w:t>2</w:t>
            </w:r>
            <w:r w:rsidR="00D72B0C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478" w:type="dxa"/>
          </w:tcPr>
          <w:p w14:paraId="06D964F4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Giao bộ đề thi, phiếu trả lời, các biên bản</w:t>
            </w:r>
            <w:r w:rsidR="00ED7381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phòng thi và danh sách thí sinh đã niêm</w:t>
            </w:r>
            <w:r w:rsidR="00ED7381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phong cho trường với số lượng đúng như</w:t>
            </w:r>
          </w:p>
          <w:p w14:paraId="5D029831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danh sách đã đăng ký.</w:t>
            </w:r>
          </w:p>
        </w:tc>
        <w:tc>
          <w:tcPr>
            <w:tcW w:w="4602" w:type="dxa"/>
          </w:tcPr>
          <w:p w14:paraId="47956871" w14:textId="77777777" w:rsidR="00D72B0C" w:rsidRPr="00B26ABC" w:rsidRDefault="00D72B0C" w:rsidP="000A62DB">
            <w:pPr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Nhận bộ đề thi, phiếu trả lời, các biên bản phòng thi và</w:t>
            </w:r>
            <w:r w:rsidR="000A62DB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danh sách thí sinh đã niêm phong từ đại diện BTC.</w:t>
            </w:r>
          </w:p>
          <w:p w14:paraId="49D48C52" w14:textId="77777777" w:rsidR="00D72B0C" w:rsidRPr="00B26ABC" w:rsidRDefault="00D72B0C" w:rsidP="000A62DB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4076890" w14:textId="77777777" w:rsidR="00C61195" w:rsidRPr="00B26ABC" w:rsidRDefault="00C61195" w:rsidP="000A6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1" w:name="30j0zll" w:colFirst="0" w:colLast="0"/>
      <w:bookmarkStart w:id="2" w:name="kix.vjyhmdpcjnuh" w:colFirst="0" w:colLast="0"/>
      <w:bookmarkEnd w:id="1"/>
      <w:bookmarkEnd w:id="2"/>
    </w:p>
    <w:p w14:paraId="2B4313B0" w14:textId="77777777" w:rsidR="00C61195" w:rsidRPr="00B26ABC" w:rsidRDefault="00797DBA">
      <w:pPr>
        <w:numPr>
          <w:ilvl w:val="0"/>
          <w:numId w:val="2"/>
        </w:numPr>
        <w:tabs>
          <w:tab w:val="left" w:pos="1360"/>
        </w:tabs>
        <w:ind w:left="1360" w:hanging="354"/>
        <w:rPr>
          <w:rFonts w:eastAsia="Arial"/>
          <w:sz w:val="22"/>
          <w:szCs w:val="22"/>
        </w:rPr>
      </w:pPr>
      <w:r w:rsidRPr="00B26ABC">
        <w:rPr>
          <w:b/>
          <w:sz w:val="22"/>
          <w:szCs w:val="22"/>
        </w:rPr>
        <w:t>Trong Vòng thi</w:t>
      </w:r>
    </w:p>
    <w:p w14:paraId="47570354" w14:textId="77777777" w:rsidR="00C61195" w:rsidRPr="00B26ABC" w:rsidRDefault="00C61195">
      <w:pPr>
        <w:rPr>
          <w:rFonts w:eastAsia="Times New Roman"/>
          <w:sz w:val="22"/>
          <w:szCs w:val="22"/>
        </w:rPr>
      </w:pPr>
    </w:p>
    <w:tbl>
      <w:tblPr>
        <w:tblStyle w:val="a1"/>
        <w:tblW w:w="9734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33"/>
        <w:gridCol w:w="4800"/>
      </w:tblGrid>
      <w:tr w:rsidR="00C61195" w:rsidRPr="00B26ABC" w14:paraId="641B8225" w14:textId="77777777" w:rsidTr="00B77A9E">
        <w:trPr>
          <w:trHeight w:val="440"/>
        </w:trPr>
        <w:tc>
          <w:tcPr>
            <w:tcW w:w="1701" w:type="dxa"/>
            <w:vAlign w:val="center"/>
          </w:tcPr>
          <w:p w14:paraId="702796CA" w14:textId="77777777" w:rsidR="00C61195" w:rsidRPr="00B26ABC" w:rsidRDefault="00B77A9E" w:rsidP="000A62DB">
            <w:pPr>
              <w:ind w:right="460"/>
              <w:jc w:val="center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 xml:space="preserve">       </w:t>
            </w:r>
            <w:r w:rsidR="00797DBA" w:rsidRPr="00B26ABC">
              <w:rPr>
                <w:rFonts w:eastAsia="Arial"/>
                <w:b/>
                <w:sz w:val="22"/>
                <w:szCs w:val="22"/>
              </w:rPr>
              <w:t>Thời gian</w:t>
            </w:r>
          </w:p>
        </w:tc>
        <w:tc>
          <w:tcPr>
            <w:tcW w:w="3233" w:type="dxa"/>
            <w:vAlign w:val="center"/>
          </w:tcPr>
          <w:p w14:paraId="39D0A517" w14:textId="77777777" w:rsidR="00C61195" w:rsidRPr="00B26ABC" w:rsidRDefault="00797DBA" w:rsidP="000A62DB">
            <w:pPr>
              <w:ind w:left="1520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>Về phía BTC</w:t>
            </w:r>
          </w:p>
        </w:tc>
        <w:tc>
          <w:tcPr>
            <w:tcW w:w="4800" w:type="dxa"/>
            <w:vAlign w:val="center"/>
          </w:tcPr>
          <w:p w14:paraId="145A37CD" w14:textId="77777777" w:rsidR="00C61195" w:rsidRPr="00B26ABC" w:rsidRDefault="00797DBA" w:rsidP="000A62DB">
            <w:pPr>
              <w:ind w:left="1800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>Về phía trường</w:t>
            </w:r>
          </w:p>
        </w:tc>
      </w:tr>
      <w:tr w:rsidR="000A62DB" w:rsidRPr="00B26ABC" w14:paraId="67108307" w14:textId="77777777" w:rsidTr="00B77A9E">
        <w:trPr>
          <w:trHeight w:val="433"/>
        </w:trPr>
        <w:tc>
          <w:tcPr>
            <w:tcW w:w="1701" w:type="dxa"/>
            <w:vAlign w:val="center"/>
          </w:tcPr>
          <w:p w14:paraId="0E5CBB02" w14:textId="77777777" w:rsidR="000A62DB" w:rsidRPr="00B26ABC" w:rsidRDefault="00D9216C" w:rsidP="00B77A9E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14</w:t>
            </w:r>
            <w:r w:rsidR="000A62DB" w:rsidRPr="00B26ABC">
              <w:rPr>
                <w:sz w:val="22"/>
                <w:szCs w:val="22"/>
              </w:rPr>
              <w:t>/1</w:t>
            </w:r>
            <w:r w:rsidR="001453BE" w:rsidRPr="00B26ABC">
              <w:rPr>
                <w:sz w:val="22"/>
                <w:szCs w:val="22"/>
              </w:rPr>
              <w:t>2</w:t>
            </w:r>
            <w:r w:rsidR="000A62DB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233" w:type="dxa"/>
          </w:tcPr>
          <w:p w14:paraId="167EEEFB" w14:textId="77777777" w:rsidR="000A62DB" w:rsidRPr="00B26ABC" w:rsidRDefault="000A62DB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Tiến hành giám sát tại một số điểm thi.</w:t>
            </w:r>
          </w:p>
        </w:tc>
        <w:tc>
          <w:tcPr>
            <w:tcW w:w="4800" w:type="dxa"/>
          </w:tcPr>
          <w:p w14:paraId="1EA2CFF4" w14:textId="77777777" w:rsidR="000A62DB" w:rsidRPr="00B26ABC" w:rsidRDefault="000A62DB" w:rsidP="00B77A9E">
            <w:pPr>
              <w:ind w:left="169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Tiến hành coi thi, đảm bảo tính nghiêm túc và minh</w:t>
            </w:r>
            <w:r w:rsidR="00B77A9E" w:rsidRPr="00B26ABC">
              <w:rPr>
                <w:rFonts w:eastAsia="Arial"/>
                <w:sz w:val="22"/>
                <w:szCs w:val="22"/>
              </w:rPr>
              <w:t xml:space="preserve"> </w:t>
            </w:r>
            <w:r w:rsidRPr="00B26ABC">
              <w:rPr>
                <w:rFonts w:eastAsia="Arial"/>
                <w:sz w:val="22"/>
                <w:szCs w:val="22"/>
              </w:rPr>
              <w:t>bạch trong suốt quá trình làm bài thi của thí sinh.</w:t>
            </w:r>
          </w:p>
        </w:tc>
      </w:tr>
    </w:tbl>
    <w:p w14:paraId="7F7F9701" w14:textId="77777777" w:rsidR="00C61195" w:rsidRPr="00B26ABC" w:rsidRDefault="00C61195">
      <w:pPr>
        <w:rPr>
          <w:rFonts w:eastAsia="Times New Roman"/>
          <w:sz w:val="22"/>
          <w:szCs w:val="22"/>
        </w:rPr>
      </w:pPr>
    </w:p>
    <w:p w14:paraId="5CD0FE0B" w14:textId="77777777" w:rsidR="00C61195" w:rsidRPr="00B26ABC" w:rsidRDefault="00797DBA">
      <w:pPr>
        <w:numPr>
          <w:ilvl w:val="0"/>
          <w:numId w:val="3"/>
        </w:numPr>
        <w:tabs>
          <w:tab w:val="left" w:pos="1360"/>
        </w:tabs>
        <w:ind w:left="1360" w:hanging="354"/>
        <w:rPr>
          <w:rFonts w:eastAsia="Arial"/>
          <w:sz w:val="22"/>
          <w:szCs w:val="22"/>
        </w:rPr>
      </w:pPr>
      <w:r w:rsidRPr="00B26ABC">
        <w:rPr>
          <w:b/>
          <w:sz w:val="22"/>
          <w:szCs w:val="22"/>
        </w:rPr>
        <w:t>Sau Vòng thi</w:t>
      </w:r>
    </w:p>
    <w:p w14:paraId="58AECF6D" w14:textId="77777777" w:rsidR="00B77A9E" w:rsidRPr="00B26ABC" w:rsidRDefault="00B77A9E" w:rsidP="00B77A9E">
      <w:pPr>
        <w:tabs>
          <w:tab w:val="left" w:pos="1360"/>
        </w:tabs>
        <w:ind w:left="1360"/>
        <w:rPr>
          <w:rFonts w:eastAsia="Arial"/>
          <w:sz w:val="22"/>
          <w:szCs w:val="22"/>
        </w:rPr>
      </w:pPr>
    </w:p>
    <w:tbl>
      <w:tblPr>
        <w:tblStyle w:val="a2"/>
        <w:tblW w:w="9754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33"/>
        <w:gridCol w:w="4820"/>
      </w:tblGrid>
      <w:tr w:rsidR="00B77A9E" w:rsidRPr="00B26ABC" w14:paraId="5EC89BA3" w14:textId="77777777" w:rsidTr="005F2892">
        <w:trPr>
          <w:trHeight w:val="460"/>
        </w:trPr>
        <w:tc>
          <w:tcPr>
            <w:tcW w:w="1701" w:type="dxa"/>
          </w:tcPr>
          <w:p w14:paraId="455863DC" w14:textId="77777777" w:rsidR="00B77A9E" w:rsidRPr="00B26ABC" w:rsidRDefault="00B77A9E" w:rsidP="005F2892">
            <w:pPr>
              <w:ind w:right="440"/>
              <w:jc w:val="right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>Thời gian</w:t>
            </w:r>
          </w:p>
        </w:tc>
        <w:tc>
          <w:tcPr>
            <w:tcW w:w="3233" w:type="dxa"/>
          </w:tcPr>
          <w:p w14:paraId="6AFBD1E6" w14:textId="77777777" w:rsidR="00B77A9E" w:rsidRPr="00B26ABC" w:rsidRDefault="00B77A9E" w:rsidP="005F2892">
            <w:pPr>
              <w:ind w:left="1520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>Về phía BTC</w:t>
            </w:r>
          </w:p>
        </w:tc>
        <w:tc>
          <w:tcPr>
            <w:tcW w:w="4820" w:type="dxa"/>
          </w:tcPr>
          <w:p w14:paraId="59B062BC" w14:textId="77777777" w:rsidR="00B77A9E" w:rsidRPr="00B26ABC" w:rsidRDefault="00B77A9E" w:rsidP="005F2892">
            <w:pPr>
              <w:ind w:left="1820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b/>
                <w:sz w:val="22"/>
                <w:szCs w:val="22"/>
              </w:rPr>
              <w:t>Về phía trường</w:t>
            </w:r>
          </w:p>
        </w:tc>
      </w:tr>
      <w:tr w:rsidR="00B77A9E" w:rsidRPr="00B26ABC" w14:paraId="0ABAA623" w14:textId="77777777" w:rsidTr="00B26ABC">
        <w:trPr>
          <w:trHeight w:val="460"/>
        </w:trPr>
        <w:tc>
          <w:tcPr>
            <w:tcW w:w="1701" w:type="dxa"/>
            <w:vAlign w:val="center"/>
          </w:tcPr>
          <w:p w14:paraId="5107B825" w14:textId="0A81D7B2" w:rsidR="00B77A9E" w:rsidRPr="00B26ABC" w:rsidRDefault="000E1AB3" w:rsidP="00B26ABC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14</w:t>
            </w:r>
            <w:r w:rsidR="00B77A9E" w:rsidRPr="00B26ABC">
              <w:rPr>
                <w:sz w:val="22"/>
                <w:szCs w:val="22"/>
              </w:rPr>
              <w:t>/1</w:t>
            </w:r>
            <w:r w:rsidR="001453BE" w:rsidRPr="00B26ABC">
              <w:rPr>
                <w:sz w:val="22"/>
                <w:szCs w:val="22"/>
              </w:rPr>
              <w:t>2</w:t>
            </w:r>
            <w:r w:rsidR="00B77A9E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233" w:type="dxa"/>
          </w:tcPr>
          <w:p w14:paraId="30304DEA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Nhận các tài liệu đã niêm phong từ trường.</w:t>
            </w:r>
          </w:p>
        </w:tc>
        <w:tc>
          <w:tcPr>
            <w:tcW w:w="4820" w:type="dxa"/>
          </w:tcPr>
          <w:p w14:paraId="4829E81E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Bàn giao toàn bộ tài liệu đã niêm phong cho đại diện BTC.</w:t>
            </w:r>
          </w:p>
        </w:tc>
      </w:tr>
      <w:tr w:rsidR="00B77A9E" w:rsidRPr="00B26ABC" w14:paraId="16AD55D4" w14:textId="77777777" w:rsidTr="005F2892">
        <w:trPr>
          <w:trHeight w:val="460"/>
        </w:trPr>
        <w:tc>
          <w:tcPr>
            <w:tcW w:w="1701" w:type="dxa"/>
          </w:tcPr>
          <w:p w14:paraId="35843B06" w14:textId="56F202CD" w:rsidR="00980C63" w:rsidRPr="00B26ABC" w:rsidRDefault="000E1AB3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br w:type="page"/>
              <w:t>14</w:t>
            </w:r>
            <w:r w:rsidR="00B77A9E" w:rsidRPr="00B26ABC">
              <w:rPr>
                <w:sz w:val="22"/>
                <w:szCs w:val="22"/>
              </w:rPr>
              <w:t>/1</w:t>
            </w:r>
            <w:r w:rsidR="00BB6EA7" w:rsidRPr="00B26ABC">
              <w:rPr>
                <w:sz w:val="22"/>
                <w:szCs w:val="22"/>
              </w:rPr>
              <w:t>2</w:t>
            </w:r>
            <w:r w:rsidR="00B77A9E" w:rsidRPr="00B26ABC">
              <w:rPr>
                <w:sz w:val="22"/>
                <w:szCs w:val="22"/>
              </w:rPr>
              <w:t xml:space="preserve">/2018 </w:t>
            </w:r>
          </w:p>
          <w:p w14:paraId="2CD91266" w14:textId="77777777" w:rsidR="00B77A9E" w:rsidRPr="00B26ABC" w:rsidRDefault="00B77A9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1EA395E5" w14:textId="0F361D4B" w:rsidR="00B77A9E" w:rsidRPr="00B26ABC" w:rsidRDefault="000E1AB3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04/01</w:t>
            </w:r>
            <w:r w:rsidR="00B77A9E" w:rsidRPr="00B26ABC">
              <w:rPr>
                <w:sz w:val="22"/>
                <w:szCs w:val="22"/>
              </w:rPr>
              <w:t>/2018</w:t>
            </w:r>
          </w:p>
        </w:tc>
        <w:tc>
          <w:tcPr>
            <w:tcW w:w="3233" w:type="dxa"/>
          </w:tcPr>
          <w:p w14:paraId="04BA2692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Tiến hành công tác chấm thi và tổng hợp kết quả. Gửi kết quả cho UB IMAS quốc tế xác nhận.</w:t>
            </w:r>
          </w:p>
        </w:tc>
        <w:tc>
          <w:tcPr>
            <w:tcW w:w="4820" w:type="dxa"/>
          </w:tcPr>
          <w:p w14:paraId="7466613D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B77A9E" w:rsidRPr="00B26ABC" w14:paraId="3118C586" w14:textId="77777777" w:rsidTr="005F2892">
        <w:trPr>
          <w:trHeight w:val="460"/>
        </w:trPr>
        <w:tc>
          <w:tcPr>
            <w:tcW w:w="1701" w:type="dxa"/>
          </w:tcPr>
          <w:p w14:paraId="12C25274" w14:textId="0674F5FF" w:rsidR="00B77A9E" w:rsidRPr="00B26ABC" w:rsidRDefault="000E1AB3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11/</w:t>
            </w:r>
            <w:r w:rsidR="001453BE" w:rsidRPr="00B26ABC">
              <w:rPr>
                <w:sz w:val="22"/>
                <w:szCs w:val="22"/>
              </w:rPr>
              <w:t>01/2019</w:t>
            </w:r>
          </w:p>
          <w:p w14:paraId="43E1D49A" w14:textId="77777777" w:rsidR="00B77A9E" w:rsidRPr="00B26ABC" w:rsidRDefault="00B77A9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đến</w:t>
            </w:r>
          </w:p>
          <w:p w14:paraId="49A5F515" w14:textId="77777777" w:rsidR="00B77A9E" w:rsidRPr="00B26ABC" w:rsidRDefault="001453BE" w:rsidP="00980C63">
            <w:pPr>
              <w:jc w:val="center"/>
              <w:rPr>
                <w:sz w:val="22"/>
                <w:szCs w:val="22"/>
              </w:rPr>
            </w:pPr>
            <w:r w:rsidRPr="00B26ABC">
              <w:rPr>
                <w:sz w:val="22"/>
                <w:szCs w:val="22"/>
              </w:rPr>
              <w:t>18/01/2019</w:t>
            </w:r>
          </w:p>
        </w:tc>
        <w:tc>
          <w:tcPr>
            <w:tcW w:w="3233" w:type="dxa"/>
          </w:tcPr>
          <w:p w14:paraId="7EB7F7FF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Thông báo kết quả vòng 1 trên website và gửi kết quả về cho các trường</w:t>
            </w:r>
          </w:p>
        </w:tc>
        <w:tc>
          <w:tcPr>
            <w:tcW w:w="4820" w:type="dxa"/>
          </w:tcPr>
          <w:p w14:paraId="72B1FBE0" w14:textId="77777777" w:rsidR="00B77A9E" w:rsidRPr="00B26ABC" w:rsidRDefault="00B77A9E" w:rsidP="00B77A9E">
            <w:pPr>
              <w:ind w:left="100" w:right="115"/>
              <w:jc w:val="both"/>
              <w:rPr>
                <w:rFonts w:eastAsia="Arial"/>
                <w:sz w:val="22"/>
                <w:szCs w:val="22"/>
              </w:rPr>
            </w:pPr>
            <w:r w:rsidRPr="00B26ABC">
              <w:rPr>
                <w:rFonts w:eastAsia="Arial"/>
                <w:sz w:val="22"/>
                <w:szCs w:val="22"/>
              </w:rPr>
              <w:t>Thông báo cho các học sinh lọt vào vòng 2 tại trường mình theo danh sách từ BTC.</w:t>
            </w:r>
          </w:p>
        </w:tc>
      </w:tr>
    </w:tbl>
    <w:p w14:paraId="1E5E76FB" w14:textId="77777777" w:rsidR="00B77A9E" w:rsidRPr="00B26ABC" w:rsidRDefault="00B77A9E" w:rsidP="00B77A9E">
      <w:pPr>
        <w:tabs>
          <w:tab w:val="left" w:pos="1360"/>
        </w:tabs>
        <w:rPr>
          <w:b/>
          <w:sz w:val="22"/>
          <w:szCs w:val="22"/>
        </w:rPr>
      </w:pPr>
    </w:p>
    <w:p w14:paraId="238FAD16" w14:textId="77777777" w:rsidR="00C61195" w:rsidRPr="00B77A9E" w:rsidRDefault="00797DBA" w:rsidP="00B77A9E">
      <w:pPr>
        <w:rPr>
          <w:rFonts w:eastAsia="Times New Roman"/>
          <w:sz w:val="22"/>
          <w:szCs w:val="22"/>
        </w:rPr>
      </w:pPr>
      <w:r w:rsidRPr="00B26ABC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98B34B0" wp14:editId="4C711A68">
                <wp:simplePos x="0" y="0"/>
                <wp:positionH relativeFrom="margin">
                  <wp:posOffset>6705600</wp:posOffset>
                </wp:positionH>
                <wp:positionV relativeFrom="paragraph">
                  <wp:posOffset>12700</wp:posOffset>
                </wp:positionV>
                <wp:extent cx="12700" cy="12700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EEF279" w14:textId="77777777" w:rsidR="00C61195" w:rsidRDefault="00C611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98B34B0" id="Rectangle 1" o:spid="_x0000_s1026" style="position:absolute;margin-left:528pt;margin-top:1pt;width:1pt;height: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33EEF279" w14:textId="77777777" w:rsidR="00C61195" w:rsidRDefault="00C61195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C61195" w:rsidRPr="00B77A9E" w:rsidSect="00B77A9E">
      <w:headerReference w:type="default" r:id="rId9"/>
      <w:footerReference w:type="default" r:id="rId10"/>
      <w:type w:val="continuous"/>
      <w:pgSz w:w="12240" w:h="15840"/>
      <w:pgMar w:top="709" w:right="860" w:bottom="582" w:left="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48698" w14:textId="77777777" w:rsidR="00BB4AB8" w:rsidRDefault="00BB4AB8" w:rsidP="00B77A9E">
      <w:r>
        <w:separator/>
      </w:r>
    </w:p>
  </w:endnote>
  <w:endnote w:type="continuationSeparator" w:id="0">
    <w:p w14:paraId="43ECC73A" w14:textId="77777777" w:rsidR="00BB4AB8" w:rsidRDefault="00BB4AB8" w:rsidP="00B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388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390C2" w14:textId="77777777" w:rsidR="00B77A9E" w:rsidRDefault="00B77A9E" w:rsidP="00B77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5253C" w14:textId="77777777" w:rsidR="00B77A9E" w:rsidRDefault="00B77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9AF8C" w14:textId="77777777" w:rsidR="00BB4AB8" w:rsidRDefault="00BB4AB8" w:rsidP="00B77A9E">
      <w:r>
        <w:separator/>
      </w:r>
    </w:p>
  </w:footnote>
  <w:footnote w:type="continuationSeparator" w:id="0">
    <w:p w14:paraId="1F8CF08D" w14:textId="77777777" w:rsidR="00BB4AB8" w:rsidRDefault="00BB4AB8" w:rsidP="00B7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0CBFE" w14:textId="04C8BEE6" w:rsidR="00B26ABC" w:rsidRDefault="00B26ABC" w:rsidP="00B26ABC">
    <w:pPr>
      <w:pStyle w:val="Header"/>
      <w:jc w:val="center"/>
    </w:pPr>
    <w:r w:rsidRPr="00B77A9E">
      <w:rPr>
        <w:noProof/>
        <w:sz w:val="22"/>
        <w:szCs w:val="22"/>
        <w:lang w:eastAsia="en-US"/>
      </w:rPr>
      <w:drawing>
        <wp:inline distT="0" distB="0" distL="0" distR="0" wp14:anchorId="245041AB" wp14:editId="6185FCF9">
          <wp:extent cx="1038225" cy="10382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16" cy="1038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13B9D"/>
    <w:multiLevelType w:val="multilevel"/>
    <w:tmpl w:val="8334FE58"/>
    <w:lvl w:ilvl="0">
      <w:start w:val="61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46875A4F"/>
    <w:multiLevelType w:val="multilevel"/>
    <w:tmpl w:val="A19A084C"/>
    <w:lvl w:ilvl="0">
      <w:start w:val="9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">
    <w:nsid w:val="62121B96"/>
    <w:multiLevelType w:val="multilevel"/>
    <w:tmpl w:val="F03A8AE8"/>
    <w:lvl w:ilvl="0">
      <w:start w:val="35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1195"/>
    <w:rsid w:val="000A62DB"/>
    <w:rsid w:val="000E1AB3"/>
    <w:rsid w:val="001453BE"/>
    <w:rsid w:val="001A6DB1"/>
    <w:rsid w:val="004B6748"/>
    <w:rsid w:val="00575014"/>
    <w:rsid w:val="00666661"/>
    <w:rsid w:val="006B36F6"/>
    <w:rsid w:val="006E2E2B"/>
    <w:rsid w:val="00797DBA"/>
    <w:rsid w:val="008438F4"/>
    <w:rsid w:val="00896DD8"/>
    <w:rsid w:val="009202E4"/>
    <w:rsid w:val="00980C63"/>
    <w:rsid w:val="009A60B8"/>
    <w:rsid w:val="009B6F00"/>
    <w:rsid w:val="00B26ABC"/>
    <w:rsid w:val="00B77A9E"/>
    <w:rsid w:val="00BB4AB8"/>
    <w:rsid w:val="00BB6EA7"/>
    <w:rsid w:val="00C61195"/>
    <w:rsid w:val="00D72B0C"/>
    <w:rsid w:val="00D9216C"/>
    <w:rsid w:val="00E37851"/>
    <w:rsid w:val="00ED5412"/>
    <w:rsid w:val="00ED7381"/>
    <w:rsid w:val="00F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F8B1"/>
  <w15:docId w15:val="{8095115A-8ECC-48FC-A5CB-EE23E0D6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38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9E"/>
  </w:style>
  <w:style w:type="paragraph" w:styleId="Footer">
    <w:name w:val="footer"/>
    <w:basedOn w:val="Normal"/>
    <w:link w:val="FooterChar"/>
    <w:uiPriority w:val="99"/>
    <w:unhideWhenUsed/>
    <w:rsid w:val="00B77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s@ieg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D517-AEAB-423D-ADCC-39871DD5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Trinh Phan Ngoc Tram</cp:lastModifiedBy>
  <cp:revision>14</cp:revision>
  <dcterms:created xsi:type="dcterms:W3CDTF">2018-08-07T07:16:00Z</dcterms:created>
  <dcterms:modified xsi:type="dcterms:W3CDTF">2018-08-22T07:46:00Z</dcterms:modified>
</cp:coreProperties>
</file>